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DE03" w14:textId="590D0C17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377387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76</w:t>
      </w:r>
    </w:p>
    <w:p w14:paraId="39100E0E" w14:textId="77777777" w:rsidR="00CC41BF" w:rsidRDefault="00CC41BF" w:rsidP="00CC41BF"/>
    <w:p w14:paraId="37F7F751" w14:textId="77777777" w:rsidR="00CC41BF" w:rsidRDefault="00CC41BF" w:rsidP="00CC41BF">
      <w:pPr>
        <w:rPr>
          <w:color w:val="000000"/>
        </w:rPr>
      </w:pPr>
    </w:p>
    <w:p w14:paraId="3ED7BC29" w14:textId="77777777" w:rsidR="00373019" w:rsidRDefault="00373019" w:rsidP="00B347EE">
      <w:pPr>
        <w:jc w:val="center"/>
        <w:rPr>
          <w:rFonts w:ascii="Arial" w:hAnsi="Arial" w:cs="Arial"/>
          <w:b/>
          <w:color w:val="1F3864"/>
          <w:sz w:val="40"/>
          <w:szCs w:val="40"/>
        </w:rPr>
      </w:pPr>
    </w:p>
    <w:p w14:paraId="755A53A6" w14:textId="5AA7DEDF" w:rsidR="00B347EE" w:rsidRPr="00377387" w:rsidRDefault="00377387" w:rsidP="0045485B">
      <w:pPr>
        <w:jc w:val="center"/>
        <w:rPr>
          <w:rFonts w:ascii="Arial" w:hAnsi="Arial" w:cs="Arial"/>
          <w:b/>
          <w:color w:val="1F3864"/>
          <w:sz w:val="36"/>
          <w:szCs w:val="36"/>
        </w:rPr>
      </w:pPr>
      <w:r w:rsidRPr="00377387">
        <w:rPr>
          <w:rFonts w:ascii="Arial" w:hAnsi="Arial" w:cs="Arial"/>
          <w:b/>
          <w:color w:val="1F3864"/>
          <w:sz w:val="36"/>
          <w:szCs w:val="36"/>
        </w:rPr>
        <w:t>Colombia mantiene positivas cifras de crecimiento de transporte aéreo entre enero-julio de 2016</w:t>
      </w:r>
    </w:p>
    <w:p w14:paraId="2547F095" w14:textId="77777777" w:rsidR="002C270A" w:rsidRPr="004215AC" w:rsidRDefault="002C270A" w:rsidP="004215AC">
      <w:pPr>
        <w:jc w:val="both"/>
        <w:rPr>
          <w:rFonts w:ascii="Arial" w:hAnsi="Arial" w:cs="Arial"/>
          <w:i/>
          <w:color w:val="1F3864"/>
          <w:sz w:val="20"/>
          <w:szCs w:val="20"/>
        </w:rPr>
      </w:pPr>
    </w:p>
    <w:p w14:paraId="317BBE39" w14:textId="70B0A611" w:rsidR="00590840" w:rsidRPr="003A7EF6" w:rsidRDefault="004D6680" w:rsidP="00FA7D7C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  <w:b/>
        </w:rPr>
      </w:pPr>
      <w:r w:rsidRPr="004D6680">
        <w:rPr>
          <w:rFonts w:ascii="Arial" w:hAnsi="Arial" w:cs="Arial"/>
          <w:color w:val="1F3864"/>
          <w:sz w:val="20"/>
          <w:szCs w:val="20"/>
          <w:lang w:val="es-ES"/>
        </w:rPr>
        <w:t>Durante los primeros siete (7) meses del año se registra un crecimiento de 20</w:t>
      </w:r>
      <w:r>
        <w:rPr>
          <w:rFonts w:ascii="Arial" w:hAnsi="Arial" w:cs="Arial"/>
          <w:color w:val="1F3864"/>
          <w:sz w:val="20"/>
          <w:szCs w:val="20"/>
          <w:lang w:val="es-ES"/>
        </w:rPr>
        <w:t>,</w:t>
      </w:r>
      <w:r w:rsidRPr="004D6680">
        <w:rPr>
          <w:rFonts w:ascii="Arial" w:hAnsi="Arial" w:cs="Arial"/>
          <w:color w:val="1F3864"/>
          <w:sz w:val="20"/>
          <w:szCs w:val="20"/>
          <w:lang w:val="es-ES"/>
        </w:rPr>
        <w:t>3 millones pasajeros movilizados en Colombia.</w:t>
      </w:r>
    </w:p>
    <w:p w14:paraId="5A12DBC9" w14:textId="1B3FFE7B" w:rsidR="003A7EF6" w:rsidRPr="004D6680" w:rsidRDefault="003A7EF6" w:rsidP="00FA7D7C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1F3864"/>
          <w:sz w:val="20"/>
          <w:szCs w:val="20"/>
          <w:lang w:val="es-ES"/>
        </w:rPr>
        <w:t>Por compensaciones y otros pagos, las aerolíneas en julio de 2016 pagaron $4.566 millones.</w:t>
      </w:r>
    </w:p>
    <w:p w14:paraId="5F4F3E5A" w14:textId="64C03FE6" w:rsidR="00E22EE6" w:rsidRDefault="006A06B2" w:rsidP="006A06B2">
      <w:pPr>
        <w:jc w:val="both"/>
        <w:rPr>
          <w:rFonts w:ascii="Arial" w:hAnsi="Arial" w:cs="Arial"/>
        </w:rPr>
      </w:pPr>
      <w:r w:rsidRPr="00886F0F">
        <w:rPr>
          <w:rFonts w:ascii="Arial" w:hAnsi="Arial" w:cs="Arial"/>
          <w:b/>
        </w:rPr>
        <w:t>Bogotá</w:t>
      </w:r>
      <w:r w:rsidR="006440AC">
        <w:rPr>
          <w:rFonts w:ascii="Arial" w:hAnsi="Arial" w:cs="Arial"/>
          <w:b/>
        </w:rPr>
        <w:t xml:space="preserve">, </w:t>
      </w:r>
      <w:r w:rsidRPr="00886F0F">
        <w:rPr>
          <w:rFonts w:ascii="Arial" w:hAnsi="Arial" w:cs="Arial"/>
          <w:b/>
        </w:rPr>
        <w:t>D.</w:t>
      </w:r>
      <w:r w:rsidR="006440AC">
        <w:rPr>
          <w:rFonts w:ascii="Arial" w:hAnsi="Arial" w:cs="Arial"/>
          <w:b/>
        </w:rPr>
        <w:t xml:space="preserve"> </w:t>
      </w:r>
      <w:r w:rsidRPr="00886F0F">
        <w:rPr>
          <w:rFonts w:ascii="Arial" w:hAnsi="Arial" w:cs="Arial"/>
          <w:b/>
        </w:rPr>
        <w:t xml:space="preserve">C., </w:t>
      </w:r>
      <w:r w:rsidR="002A6455">
        <w:rPr>
          <w:rFonts w:ascii="Arial" w:hAnsi="Arial" w:cs="Arial"/>
          <w:b/>
        </w:rPr>
        <w:t>30</w:t>
      </w:r>
      <w:r w:rsidRPr="00886F0F">
        <w:rPr>
          <w:rFonts w:ascii="Arial" w:hAnsi="Arial" w:cs="Arial"/>
          <w:b/>
        </w:rPr>
        <w:t xml:space="preserve"> de </w:t>
      </w:r>
      <w:r w:rsidR="004D6680">
        <w:rPr>
          <w:rFonts w:ascii="Arial" w:hAnsi="Arial" w:cs="Arial"/>
          <w:b/>
        </w:rPr>
        <w:t>agosto</w:t>
      </w:r>
      <w:r w:rsidRPr="00886F0F">
        <w:rPr>
          <w:rFonts w:ascii="Arial" w:hAnsi="Arial" w:cs="Arial"/>
          <w:b/>
        </w:rPr>
        <w:t xml:space="preserve"> de 201</w:t>
      </w:r>
      <w:r w:rsidR="00F9558A">
        <w:rPr>
          <w:rFonts w:ascii="Arial" w:hAnsi="Arial" w:cs="Arial"/>
          <w:b/>
        </w:rPr>
        <w:t>6</w:t>
      </w:r>
      <w:r w:rsidRPr="00074628">
        <w:rPr>
          <w:rFonts w:ascii="Arial" w:hAnsi="Arial" w:cs="Arial"/>
        </w:rPr>
        <w:t xml:space="preserve">. </w:t>
      </w:r>
      <w:r w:rsidR="009B2483">
        <w:rPr>
          <w:rFonts w:ascii="Arial" w:hAnsi="Arial" w:cs="Arial"/>
        </w:rPr>
        <w:t>La movilización de pasa</w:t>
      </w:r>
      <w:r w:rsidR="006F3945">
        <w:rPr>
          <w:rFonts w:ascii="Arial" w:hAnsi="Arial" w:cs="Arial"/>
        </w:rPr>
        <w:t xml:space="preserve">jeros aéreos en Colombia creció </w:t>
      </w:r>
      <w:r w:rsidR="004D6680">
        <w:rPr>
          <w:rFonts w:ascii="Arial" w:hAnsi="Arial" w:cs="Arial"/>
        </w:rPr>
        <w:t>5</w:t>
      </w:r>
      <w:r w:rsidR="00396001">
        <w:rPr>
          <w:rFonts w:ascii="Arial" w:hAnsi="Arial" w:cs="Arial"/>
        </w:rPr>
        <w:t>,</w:t>
      </w:r>
      <w:r w:rsidR="004D6680">
        <w:rPr>
          <w:rFonts w:ascii="Arial" w:hAnsi="Arial" w:cs="Arial"/>
        </w:rPr>
        <w:t xml:space="preserve">7 </w:t>
      </w:r>
      <w:r w:rsidR="00396001">
        <w:rPr>
          <w:rFonts w:ascii="Arial" w:hAnsi="Arial" w:cs="Arial"/>
        </w:rPr>
        <w:t>%</w:t>
      </w:r>
      <w:r w:rsidR="00E22EE6">
        <w:rPr>
          <w:rFonts w:ascii="Arial" w:hAnsi="Arial" w:cs="Arial"/>
        </w:rPr>
        <w:t xml:space="preserve"> al pasar de </w:t>
      </w:r>
      <w:r w:rsidR="004D6680">
        <w:rPr>
          <w:rFonts w:ascii="Arial" w:hAnsi="Arial" w:cs="Arial"/>
        </w:rPr>
        <w:t>19,2</w:t>
      </w:r>
      <w:r w:rsidR="00E22EE6">
        <w:rPr>
          <w:rFonts w:ascii="Arial" w:hAnsi="Arial" w:cs="Arial"/>
        </w:rPr>
        <w:t xml:space="preserve"> </w:t>
      </w:r>
      <w:r w:rsidR="009B2483">
        <w:rPr>
          <w:rFonts w:ascii="Arial" w:hAnsi="Arial" w:cs="Arial"/>
        </w:rPr>
        <w:t>millones en 201</w:t>
      </w:r>
      <w:r w:rsidR="004D6680">
        <w:rPr>
          <w:rFonts w:ascii="Arial" w:hAnsi="Arial" w:cs="Arial"/>
        </w:rPr>
        <w:t>5</w:t>
      </w:r>
      <w:r w:rsidR="009B2483">
        <w:rPr>
          <w:rFonts w:ascii="Arial" w:hAnsi="Arial" w:cs="Arial"/>
        </w:rPr>
        <w:t xml:space="preserve"> </w:t>
      </w:r>
      <w:r w:rsidR="00E22EE6">
        <w:rPr>
          <w:rFonts w:ascii="Arial" w:hAnsi="Arial" w:cs="Arial"/>
        </w:rPr>
        <w:t xml:space="preserve">a </w:t>
      </w:r>
      <w:r w:rsidR="004D6680">
        <w:rPr>
          <w:rFonts w:ascii="Arial" w:hAnsi="Arial" w:cs="Arial"/>
        </w:rPr>
        <w:t>20</w:t>
      </w:r>
      <w:r w:rsidR="00434E1D">
        <w:rPr>
          <w:rFonts w:ascii="Arial" w:hAnsi="Arial" w:cs="Arial"/>
        </w:rPr>
        <w:t>,</w:t>
      </w:r>
      <w:r w:rsidR="004D6680">
        <w:rPr>
          <w:rFonts w:ascii="Arial" w:hAnsi="Arial" w:cs="Arial"/>
        </w:rPr>
        <w:t>3</w:t>
      </w:r>
      <w:r w:rsidR="00E22EE6">
        <w:rPr>
          <w:rFonts w:ascii="Arial" w:hAnsi="Arial" w:cs="Arial"/>
        </w:rPr>
        <w:t xml:space="preserve"> </w:t>
      </w:r>
      <w:r w:rsidR="00941582">
        <w:rPr>
          <w:rFonts w:ascii="Arial" w:hAnsi="Arial" w:cs="Arial"/>
        </w:rPr>
        <w:t>millones en 201</w:t>
      </w:r>
      <w:r w:rsidR="004D6680">
        <w:rPr>
          <w:rFonts w:ascii="Arial" w:hAnsi="Arial" w:cs="Arial"/>
        </w:rPr>
        <w:t>6</w:t>
      </w:r>
      <w:r w:rsidR="00941582">
        <w:rPr>
          <w:rFonts w:ascii="Arial" w:hAnsi="Arial" w:cs="Arial"/>
        </w:rPr>
        <w:t xml:space="preserve">, </w:t>
      </w:r>
      <w:r w:rsidR="004D6680">
        <w:rPr>
          <w:rFonts w:ascii="Arial" w:hAnsi="Arial" w:cs="Arial"/>
        </w:rPr>
        <w:t>durante el periodo enero-julio</w:t>
      </w:r>
      <w:r w:rsidR="00BF4627">
        <w:rPr>
          <w:rFonts w:ascii="Arial" w:hAnsi="Arial" w:cs="Arial"/>
        </w:rPr>
        <w:t>. D</w:t>
      </w:r>
      <w:r w:rsidR="004D6680">
        <w:rPr>
          <w:rFonts w:ascii="Arial" w:hAnsi="Arial" w:cs="Arial"/>
        </w:rPr>
        <w:t xml:space="preserve">e acuerdo con el último Informe de Estadísticas de Transporte Aéreo </w:t>
      </w:r>
      <w:r w:rsidR="00941582">
        <w:rPr>
          <w:rFonts w:ascii="Arial" w:hAnsi="Arial" w:cs="Arial"/>
        </w:rPr>
        <w:t xml:space="preserve">que acaba de publicar </w:t>
      </w:r>
      <w:r w:rsidR="009B2483">
        <w:rPr>
          <w:rFonts w:ascii="Arial" w:hAnsi="Arial" w:cs="Arial"/>
        </w:rPr>
        <w:t>la Aeronáutica Civil.</w:t>
      </w:r>
    </w:p>
    <w:p w14:paraId="7E17F794" w14:textId="77777777" w:rsidR="00E22EE6" w:rsidRDefault="00E22EE6" w:rsidP="006A06B2">
      <w:pPr>
        <w:jc w:val="both"/>
        <w:rPr>
          <w:rFonts w:ascii="Arial" w:hAnsi="Arial" w:cs="Arial"/>
        </w:rPr>
      </w:pPr>
    </w:p>
    <w:p w14:paraId="7881F6C0" w14:textId="36EBA3E6" w:rsidR="00434E1D" w:rsidRDefault="00E22EE6" w:rsidP="006A0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el caso de pasajeros domésticos movilizados</w:t>
      </w:r>
      <w:r w:rsidR="00434E1D">
        <w:rPr>
          <w:rFonts w:ascii="Arial" w:hAnsi="Arial" w:cs="Arial"/>
        </w:rPr>
        <w:t xml:space="preserve">, </w:t>
      </w:r>
      <w:r w:rsidR="009B2483">
        <w:rPr>
          <w:rFonts w:ascii="Arial" w:hAnsi="Arial" w:cs="Arial"/>
        </w:rPr>
        <w:t xml:space="preserve">señala el informe, </w:t>
      </w:r>
      <w:r w:rsidR="00BF4627">
        <w:rPr>
          <w:rFonts w:ascii="Arial" w:hAnsi="Arial" w:cs="Arial"/>
        </w:rPr>
        <w:t xml:space="preserve">se tiene </w:t>
      </w:r>
      <w:r>
        <w:rPr>
          <w:rFonts w:ascii="Arial" w:hAnsi="Arial" w:cs="Arial"/>
        </w:rPr>
        <w:t xml:space="preserve">un  crecimiento de </w:t>
      </w:r>
      <w:r w:rsidR="0043094F">
        <w:rPr>
          <w:rFonts w:ascii="Arial" w:hAnsi="Arial" w:cs="Arial"/>
        </w:rPr>
        <w:t>4</w:t>
      </w:r>
      <w:r w:rsidR="004D6680">
        <w:rPr>
          <w:rFonts w:ascii="Arial" w:hAnsi="Arial" w:cs="Arial"/>
        </w:rPr>
        <w:t>,</w:t>
      </w:r>
      <w:r w:rsidR="0043094F">
        <w:rPr>
          <w:rFonts w:ascii="Arial" w:hAnsi="Arial" w:cs="Arial"/>
        </w:rPr>
        <w:t>6</w:t>
      </w:r>
      <w:r w:rsidR="004D6680">
        <w:rPr>
          <w:rFonts w:ascii="Arial" w:hAnsi="Arial" w:cs="Arial"/>
        </w:rPr>
        <w:t xml:space="preserve"> </w:t>
      </w:r>
      <w:r w:rsidR="00EA35D9">
        <w:rPr>
          <w:rFonts w:ascii="Arial" w:hAnsi="Arial" w:cs="Arial"/>
        </w:rPr>
        <w:t xml:space="preserve">%, </w:t>
      </w:r>
      <w:r w:rsidR="009B2483">
        <w:rPr>
          <w:rFonts w:ascii="Arial" w:hAnsi="Arial" w:cs="Arial"/>
        </w:rPr>
        <w:t xml:space="preserve">con </w:t>
      </w:r>
      <w:r w:rsidR="004D6680">
        <w:rPr>
          <w:rFonts w:ascii="Arial" w:hAnsi="Arial" w:cs="Arial"/>
        </w:rPr>
        <w:t>1</w:t>
      </w:r>
      <w:r w:rsidR="0043094F">
        <w:rPr>
          <w:rFonts w:ascii="Arial" w:hAnsi="Arial" w:cs="Arial"/>
        </w:rPr>
        <w:t>3</w:t>
      </w:r>
      <w:r w:rsidR="00434E1D">
        <w:rPr>
          <w:rFonts w:ascii="Arial" w:hAnsi="Arial" w:cs="Arial"/>
        </w:rPr>
        <w:t>,</w:t>
      </w:r>
      <w:r w:rsidR="0043094F">
        <w:rPr>
          <w:rFonts w:ascii="Arial" w:hAnsi="Arial" w:cs="Arial"/>
        </w:rPr>
        <w:t>6</w:t>
      </w:r>
      <w:r w:rsidR="00434E1D">
        <w:rPr>
          <w:rFonts w:ascii="Arial" w:hAnsi="Arial" w:cs="Arial"/>
        </w:rPr>
        <w:t xml:space="preserve"> millones de </w:t>
      </w:r>
      <w:r w:rsidR="009B2483">
        <w:rPr>
          <w:rFonts w:ascii="Arial" w:hAnsi="Arial" w:cs="Arial"/>
        </w:rPr>
        <w:t>viajeros</w:t>
      </w:r>
      <w:r w:rsidR="004D6680">
        <w:rPr>
          <w:rFonts w:ascii="Arial" w:hAnsi="Arial" w:cs="Arial"/>
        </w:rPr>
        <w:t xml:space="preserve"> en 2016, mientras que en 2015 </w:t>
      </w:r>
      <w:r w:rsidR="00BF4627">
        <w:rPr>
          <w:rFonts w:ascii="Arial" w:hAnsi="Arial" w:cs="Arial"/>
        </w:rPr>
        <w:t>fue de</w:t>
      </w:r>
      <w:r w:rsidR="004D6680">
        <w:rPr>
          <w:rFonts w:ascii="Arial" w:hAnsi="Arial" w:cs="Arial"/>
        </w:rPr>
        <w:t xml:space="preserve"> 1</w:t>
      </w:r>
      <w:r w:rsidR="0043094F">
        <w:rPr>
          <w:rFonts w:ascii="Arial" w:hAnsi="Arial" w:cs="Arial"/>
        </w:rPr>
        <w:t>3</w:t>
      </w:r>
      <w:bookmarkStart w:id="0" w:name="_GoBack"/>
      <w:bookmarkEnd w:id="0"/>
      <w:r w:rsidR="004D6680">
        <w:rPr>
          <w:rFonts w:ascii="Arial" w:hAnsi="Arial" w:cs="Arial"/>
        </w:rPr>
        <w:t xml:space="preserve"> </w:t>
      </w:r>
      <w:r w:rsidR="00434E1D">
        <w:rPr>
          <w:rFonts w:ascii="Arial" w:hAnsi="Arial" w:cs="Arial"/>
        </w:rPr>
        <w:t>millones</w:t>
      </w:r>
      <w:r w:rsidR="004D6680">
        <w:rPr>
          <w:rFonts w:ascii="Arial" w:hAnsi="Arial" w:cs="Arial"/>
        </w:rPr>
        <w:t>.</w:t>
      </w:r>
    </w:p>
    <w:p w14:paraId="2CE42C0C" w14:textId="77777777" w:rsidR="00434E1D" w:rsidRDefault="00434E1D" w:rsidP="006A06B2">
      <w:pPr>
        <w:jc w:val="both"/>
        <w:rPr>
          <w:rFonts w:ascii="Arial" w:hAnsi="Arial" w:cs="Arial"/>
        </w:rPr>
      </w:pPr>
    </w:p>
    <w:p w14:paraId="487A8B6C" w14:textId="5C707835" w:rsidR="00EF17DB" w:rsidRDefault="00E22EE6" w:rsidP="006A0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mercado </w:t>
      </w:r>
      <w:r w:rsidR="009B2483">
        <w:rPr>
          <w:rFonts w:ascii="Arial" w:hAnsi="Arial" w:cs="Arial"/>
        </w:rPr>
        <w:t xml:space="preserve">aéreo </w:t>
      </w:r>
      <w:r>
        <w:rPr>
          <w:rFonts w:ascii="Arial" w:hAnsi="Arial" w:cs="Arial"/>
        </w:rPr>
        <w:t xml:space="preserve">internacional, Colombia </w:t>
      </w:r>
      <w:r w:rsidR="004D6680">
        <w:rPr>
          <w:rFonts w:ascii="Arial" w:hAnsi="Arial" w:cs="Arial"/>
        </w:rPr>
        <w:t xml:space="preserve">registra positivas cifras </w:t>
      </w:r>
      <w:r w:rsidR="001028B8">
        <w:rPr>
          <w:rFonts w:ascii="Arial" w:hAnsi="Arial" w:cs="Arial"/>
        </w:rPr>
        <w:t>de crecimiento al</w:t>
      </w:r>
      <w:r w:rsidR="004D6680">
        <w:rPr>
          <w:rFonts w:ascii="Arial" w:hAnsi="Arial" w:cs="Arial"/>
        </w:rPr>
        <w:t xml:space="preserve"> alcanzar </w:t>
      </w:r>
      <w:r w:rsidR="001028B8">
        <w:rPr>
          <w:rFonts w:ascii="Arial" w:hAnsi="Arial" w:cs="Arial"/>
        </w:rPr>
        <w:t>6,7</w:t>
      </w:r>
      <w:r>
        <w:rPr>
          <w:rFonts w:ascii="Arial" w:hAnsi="Arial" w:cs="Arial"/>
        </w:rPr>
        <w:t xml:space="preserve"> millones </w:t>
      </w:r>
      <w:r w:rsidR="00F720F4">
        <w:rPr>
          <w:rFonts w:ascii="Arial" w:hAnsi="Arial" w:cs="Arial"/>
        </w:rPr>
        <w:t xml:space="preserve">de </w:t>
      </w:r>
      <w:r w:rsidR="001028B8">
        <w:rPr>
          <w:rFonts w:ascii="Arial" w:hAnsi="Arial" w:cs="Arial"/>
        </w:rPr>
        <w:t xml:space="preserve">usuarios </w:t>
      </w:r>
      <w:r w:rsidR="00F720F4">
        <w:rPr>
          <w:rFonts w:ascii="Arial" w:hAnsi="Arial" w:cs="Arial"/>
        </w:rPr>
        <w:t>extranjeros</w:t>
      </w:r>
      <w:r w:rsidR="001028B8">
        <w:rPr>
          <w:rFonts w:ascii="Arial" w:hAnsi="Arial" w:cs="Arial"/>
        </w:rPr>
        <w:t xml:space="preserve"> en 2016, 501.231 más que en 2015 cuando alcanzó 6,2 </w:t>
      </w:r>
      <w:r>
        <w:rPr>
          <w:rFonts w:ascii="Arial" w:hAnsi="Arial" w:cs="Arial"/>
        </w:rPr>
        <w:t>millones</w:t>
      </w:r>
      <w:r w:rsidR="001028B8">
        <w:rPr>
          <w:rFonts w:ascii="Arial" w:hAnsi="Arial" w:cs="Arial"/>
        </w:rPr>
        <w:t xml:space="preserve"> de pasajeros.</w:t>
      </w:r>
    </w:p>
    <w:p w14:paraId="20437784" w14:textId="77777777" w:rsidR="00EF17DB" w:rsidRDefault="00EF17DB" w:rsidP="006A06B2">
      <w:pPr>
        <w:jc w:val="both"/>
        <w:rPr>
          <w:rFonts w:ascii="Arial" w:hAnsi="Arial" w:cs="Arial"/>
        </w:rPr>
      </w:pPr>
    </w:p>
    <w:p w14:paraId="574CCF27" w14:textId="09097F96" w:rsidR="00EF17DB" w:rsidRDefault="001028B8" w:rsidP="001028B8">
      <w:pPr>
        <w:jc w:val="center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 wp14:anchorId="4C70663F" wp14:editId="6B03F7E0">
            <wp:extent cx="3429000" cy="3369638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354" cy="337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00F5" w14:textId="77777777" w:rsidR="00EF17DB" w:rsidRDefault="00EF17DB" w:rsidP="006A06B2">
      <w:pPr>
        <w:jc w:val="both"/>
        <w:rPr>
          <w:rFonts w:ascii="Arial" w:hAnsi="Arial" w:cs="Arial"/>
        </w:rPr>
      </w:pPr>
    </w:p>
    <w:p w14:paraId="6C957F28" w14:textId="77777777" w:rsidR="009923E7" w:rsidRDefault="009923E7" w:rsidP="006A06B2">
      <w:pPr>
        <w:jc w:val="both"/>
        <w:rPr>
          <w:rFonts w:ascii="Arial" w:hAnsi="Arial" w:cs="Arial"/>
        </w:rPr>
      </w:pPr>
    </w:p>
    <w:p w14:paraId="3E3C1EA9" w14:textId="77777777" w:rsidR="009923E7" w:rsidRDefault="009923E7" w:rsidP="006A06B2">
      <w:pPr>
        <w:jc w:val="both"/>
        <w:rPr>
          <w:rFonts w:ascii="Arial" w:hAnsi="Arial" w:cs="Arial"/>
        </w:rPr>
      </w:pPr>
    </w:p>
    <w:p w14:paraId="2371206C" w14:textId="77777777" w:rsidR="009923E7" w:rsidRDefault="009923E7" w:rsidP="006A06B2">
      <w:pPr>
        <w:jc w:val="both"/>
        <w:rPr>
          <w:rFonts w:ascii="Arial" w:hAnsi="Arial" w:cs="Arial"/>
        </w:rPr>
      </w:pPr>
    </w:p>
    <w:p w14:paraId="427637A0" w14:textId="77777777" w:rsidR="009923E7" w:rsidRDefault="009923E7" w:rsidP="006A06B2">
      <w:pPr>
        <w:jc w:val="both"/>
        <w:rPr>
          <w:rFonts w:ascii="Arial" w:hAnsi="Arial" w:cs="Arial"/>
        </w:rPr>
      </w:pPr>
    </w:p>
    <w:p w14:paraId="4C40D316" w14:textId="16825480" w:rsidR="009B2483" w:rsidRDefault="00B95596" w:rsidP="006A0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F17DB">
        <w:rPr>
          <w:rFonts w:ascii="Arial" w:hAnsi="Arial" w:cs="Arial"/>
        </w:rPr>
        <w:t>a carga movilizada por vía aérea</w:t>
      </w:r>
      <w:r w:rsidR="009B2483">
        <w:rPr>
          <w:rFonts w:ascii="Arial" w:hAnsi="Arial" w:cs="Arial"/>
        </w:rPr>
        <w:t xml:space="preserve"> </w:t>
      </w:r>
      <w:r w:rsidR="001028B8">
        <w:rPr>
          <w:rFonts w:ascii="Arial" w:hAnsi="Arial" w:cs="Arial"/>
        </w:rPr>
        <w:t>registra un incremento de 2,2 %, el</w:t>
      </w:r>
      <w:r w:rsidR="00291352">
        <w:rPr>
          <w:rFonts w:ascii="Arial" w:hAnsi="Arial" w:cs="Arial"/>
        </w:rPr>
        <w:t xml:space="preserve"> </w:t>
      </w:r>
      <w:r w:rsidR="001028B8">
        <w:rPr>
          <w:rFonts w:ascii="Arial" w:hAnsi="Arial" w:cs="Arial"/>
        </w:rPr>
        <w:t>i</w:t>
      </w:r>
      <w:r w:rsidR="009B2483">
        <w:rPr>
          <w:rFonts w:ascii="Arial" w:hAnsi="Arial" w:cs="Arial"/>
        </w:rPr>
        <w:t xml:space="preserve">nforme </w:t>
      </w:r>
      <w:r w:rsidR="001028B8">
        <w:rPr>
          <w:rFonts w:ascii="Arial" w:hAnsi="Arial" w:cs="Arial"/>
        </w:rPr>
        <w:t xml:space="preserve">de la Aerocivil </w:t>
      </w:r>
      <w:r w:rsidR="002E176A">
        <w:rPr>
          <w:rFonts w:ascii="Arial" w:hAnsi="Arial" w:cs="Arial"/>
        </w:rPr>
        <w:t>señala</w:t>
      </w:r>
      <w:r w:rsidR="009B2483">
        <w:rPr>
          <w:rFonts w:ascii="Arial" w:hAnsi="Arial" w:cs="Arial"/>
        </w:rPr>
        <w:t xml:space="preserve"> que en 201</w:t>
      </w:r>
      <w:r w:rsidR="001028B8">
        <w:rPr>
          <w:rFonts w:ascii="Arial" w:hAnsi="Arial" w:cs="Arial"/>
        </w:rPr>
        <w:t>5,</w:t>
      </w:r>
      <w:r w:rsidR="009B2483">
        <w:rPr>
          <w:rFonts w:ascii="Arial" w:hAnsi="Arial" w:cs="Arial"/>
        </w:rPr>
        <w:t xml:space="preserve"> las </w:t>
      </w:r>
      <w:r w:rsidR="001028B8">
        <w:rPr>
          <w:rFonts w:ascii="Arial" w:hAnsi="Arial" w:cs="Arial"/>
        </w:rPr>
        <w:t xml:space="preserve">empresas </w:t>
      </w:r>
      <w:r w:rsidR="009B2483">
        <w:rPr>
          <w:rFonts w:ascii="Arial" w:hAnsi="Arial" w:cs="Arial"/>
        </w:rPr>
        <w:t xml:space="preserve">aéreas movilizaron </w:t>
      </w:r>
      <w:r w:rsidR="001028B8">
        <w:rPr>
          <w:rFonts w:ascii="Arial" w:hAnsi="Arial" w:cs="Arial"/>
        </w:rPr>
        <w:t>439</w:t>
      </w:r>
      <w:r w:rsidR="009B2483">
        <w:rPr>
          <w:rFonts w:ascii="Arial" w:hAnsi="Arial" w:cs="Arial"/>
        </w:rPr>
        <w:t xml:space="preserve"> mil toneladas, mientras que en 201</w:t>
      </w:r>
      <w:r w:rsidR="001028B8">
        <w:rPr>
          <w:rFonts w:ascii="Arial" w:hAnsi="Arial" w:cs="Arial"/>
        </w:rPr>
        <w:t>6,</w:t>
      </w:r>
      <w:r w:rsidR="009B2483">
        <w:rPr>
          <w:rFonts w:ascii="Arial" w:hAnsi="Arial" w:cs="Arial"/>
        </w:rPr>
        <w:t xml:space="preserve"> la cifra fue de </w:t>
      </w:r>
      <w:r w:rsidR="001028B8">
        <w:rPr>
          <w:rFonts w:ascii="Arial" w:hAnsi="Arial" w:cs="Arial"/>
        </w:rPr>
        <w:t>449</w:t>
      </w:r>
      <w:r w:rsidR="009B2483">
        <w:rPr>
          <w:rFonts w:ascii="Arial" w:hAnsi="Arial" w:cs="Arial"/>
        </w:rPr>
        <w:t xml:space="preserve"> mil toneladas, es decir, </w:t>
      </w:r>
      <w:r w:rsidR="001028B8">
        <w:rPr>
          <w:rFonts w:ascii="Arial" w:hAnsi="Arial" w:cs="Arial"/>
        </w:rPr>
        <w:t xml:space="preserve">7.185 </w:t>
      </w:r>
      <w:r w:rsidR="009B2483">
        <w:rPr>
          <w:rFonts w:ascii="Arial" w:hAnsi="Arial" w:cs="Arial"/>
        </w:rPr>
        <w:t xml:space="preserve">toneladas </w:t>
      </w:r>
      <w:r w:rsidR="00315258">
        <w:rPr>
          <w:rFonts w:ascii="Arial" w:hAnsi="Arial" w:cs="Arial"/>
        </w:rPr>
        <w:t xml:space="preserve">más </w:t>
      </w:r>
      <w:r w:rsidR="00E90BC6">
        <w:rPr>
          <w:rFonts w:ascii="Arial" w:hAnsi="Arial" w:cs="Arial"/>
        </w:rPr>
        <w:t xml:space="preserve">que </w:t>
      </w:r>
      <w:r w:rsidR="001028B8">
        <w:rPr>
          <w:rFonts w:ascii="Arial" w:hAnsi="Arial" w:cs="Arial"/>
        </w:rPr>
        <w:t>en el mismo periodo del año anterior.</w:t>
      </w:r>
    </w:p>
    <w:p w14:paraId="6DEEC449" w14:textId="77777777" w:rsidR="009B2483" w:rsidRDefault="009B2483" w:rsidP="006A06B2">
      <w:pPr>
        <w:jc w:val="both"/>
        <w:rPr>
          <w:rFonts w:ascii="Arial" w:hAnsi="Arial" w:cs="Arial"/>
        </w:rPr>
      </w:pPr>
    </w:p>
    <w:p w14:paraId="78D94657" w14:textId="77777777" w:rsidR="005A3375" w:rsidRPr="00B95596" w:rsidRDefault="005A3375" w:rsidP="00663923">
      <w:pPr>
        <w:jc w:val="both"/>
        <w:rPr>
          <w:rFonts w:ascii="Arial" w:hAnsi="Arial" w:cs="Arial"/>
          <w:b/>
        </w:rPr>
      </w:pPr>
      <w:r w:rsidRPr="00B95596">
        <w:rPr>
          <w:rFonts w:ascii="Arial" w:hAnsi="Arial" w:cs="Arial"/>
          <w:b/>
          <w:color w:val="4F81BD" w:themeColor="accent1"/>
        </w:rPr>
        <w:t>Compensaciones</w:t>
      </w:r>
    </w:p>
    <w:p w14:paraId="426C7A5B" w14:textId="77777777" w:rsidR="005A3375" w:rsidRDefault="005A3375" w:rsidP="00663923">
      <w:pPr>
        <w:jc w:val="both"/>
        <w:rPr>
          <w:rFonts w:ascii="Arial" w:hAnsi="Arial" w:cs="Arial"/>
        </w:rPr>
      </w:pPr>
    </w:p>
    <w:p w14:paraId="569ECD8C" w14:textId="5DAB751C" w:rsidR="005A3375" w:rsidRDefault="005A3375" w:rsidP="00663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Frente a las compensaciones, las aerolínea</w:t>
      </w:r>
      <w:r w:rsidR="004B32F1">
        <w:rPr>
          <w:rFonts w:ascii="Arial" w:hAnsi="Arial" w:cs="Arial"/>
        </w:rPr>
        <w:t>s</w:t>
      </w:r>
      <w:r w:rsidR="00D83BB5">
        <w:rPr>
          <w:rFonts w:ascii="Arial" w:hAnsi="Arial" w:cs="Arial"/>
        </w:rPr>
        <w:t>,</w:t>
      </w:r>
      <w:r w:rsidR="004B32F1">
        <w:rPr>
          <w:rFonts w:ascii="Arial" w:hAnsi="Arial" w:cs="Arial"/>
        </w:rPr>
        <w:t xml:space="preserve"> en el periodo </w:t>
      </w:r>
      <w:r w:rsidR="001028B8">
        <w:rPr>
          <w:rFonts w:ascii="Arial" w:hAnsi="Arial" w:cs="Arial"/>
        </w:rPr>
        <w:t>enero</w:t>
      </w:r>
      <w:r w:rsidR="004B32F1">
        <w:rPr>
          <w:rFonts w:ascii="Arial" w:hAnsi="Arial" w:cs="Arial"/>
        </w:rPr>
        <w:t>-</w:t>
      </w:r>
      <w:r w:rsidR="001028B8">
        <w:rPr>
          <w:rFonts w:ascii="Arial" w:hAnsi="Arial" w:cs="Arial"/>
        </w:rPr>
        <w:t>julio</w:t>
      </w:r>
      <w:r>
        <w:rPr>
          <w:rFonts w:ascii="Arial" w:hAnsi="Arial" w:cs="Arial"/>
        </w:rPr>
        <w:t xml:space="preserve"> de 201</w:t>
      </w:r>
      <w:r w:rsidR="001028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pagaron </w:t>
      </w:r>
      <w:r w:rsidR="00941F40">
        <w:rPr>
          <w:rFonts w:ascii="Arial" w:hAnsi="Arial" w:cs="Arial"/>
        </w:rPr>
        <w:t>$27</w:t>
      </w:r>
      <w:r>
        <w:rPr>
          <w:rFonts w:ascii="Arial" w:hAnsi="Arial" w:cs="Arial"/>
        </w:rPr>
        <w:t>.</w:t>
      </w:r>
      <w:r w:rsidR="00941F40">
        <w:rPr>
          <w:rFonts w:ascii="Arial" w:hAnsi="Arial" w:cs="Arial"/>
        </w:rPr>
        <w:t xml:space="preserve">405 </w:t>
      </w:r>
      <w:r>
        <w:rPr>
          <w:rFonts w:ascii="Arial" w:hAnsi="Arial" w:cs="Arial"/>
        </w:rPr>
        <w:t>millones</w:t>
      </w:r>
      <w:r w:rsidR="00941F40">
        <w:rPr>
          <w:rFonts w:ascii="Arial" w:hAnsi="Arial" w:cs="Arial"/>
        </w:rPr>
        <w:t xml:space="preserve"> y en julio se entregaron $4.566 millones por deficiencias en la prestación del servicio de transporte aéreo </w:t>
      </w:r>
      <w:r>
        <w:rPr>
          <w:rFonts w:ascii="Arial" w:hAnsi="Arial" w:cs="Arial"/>
        </w:rPr>
        <w:t>y que recibieron a satisfacción alguna compensac</w:t>
      </w:r>
      <w:r w:rsidR="00941467">
        <w:rPr>
          <w:rFonts w:ascii="Arial" w:hAnsi="Arial" w:cs="Arial"/>
        </w:rPr>
        <w:t xml:space="preserve">ión </w:t>
      </w:r>
      <w:r w:rsidR="00D83BB5">
        <w:rPr>
          <w:rFonts w:ascii="Arial" w:hAnsi="Arial" w:cs="Arial"/>
        </w:rPr>
        <w:t xml:space="preserve">(bonos, tiquetes, alimentación, millas, entre otros) </w:t>
      </w:r>
      <w:r w:rsidR="00941467">
        <w:rPr>
          <w:rFonts w:ascii="Arial" w:hAnsi="Arial" w:cs="Arial"/>
        </w:rPr>
        <w:t>por parte de las compañías aéreas.</w:t>
      </w:r>
    </w:p>
    <w:p w14:paraId="15B8AC7C" w14:textId="77777777" w:rsidR="00941F40" w:rsidRDefault="00941F40" w:rsidP="00663923">
      <w:pPr>
        <w:jc w:val="both"/>
        <w:rPr>
          <w:rFonts w:ascii="Arial" w:hAnsi="Arial" w:cs="Arial"/>
        </w:rPr>
      </w:pPr>
    </w:p>
    <w:p w14:paraId="1B8906CE" w14:textId="11D69F37" w:rsidR="00941F40" w:rsidRDefault="00941F40" w:rsidP="00663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informe revela que Aerolíneas de </w:t>
      </w:r>
      <w:r w:rsidR="00A904BF">
        <w:rPr>
          <w:rFonts w:ascii="Arial" w:hAnsi="Arial" w:cs="Arial"/>
        </w:rPr>
        <w:t>Antioquia</w:t>
      </w:r>
      <w:r>
        <w:rPr>
          <w:rFonts w:ascii="Arial" w:hAnsi="Arial" w:cs="Arial"/>
        </w:rPr>
        <w:t xml:space="preserve"> (ADA) y Viva Colombia son las empresas aéreas que pagaron 7.952 y 4.750 </w:t>
      </w:r>
      <w:r w:rsidR="00BF4627">
        <w:rPr>
          <w:rFonts w:ascii="Arial" w:hAnsi="Arial" w:cs="Arial"/>
        </w:rPr>
        <w:t xml:space="preserve">más </w:t>
      </w:r>
      <w:r>
        <w:rPr>
          <w:rFonts w:ascii="Arial" w:hAnsi="Arial" w:cs="Arial"/>
        </w:rPr>
        <w:t>compensaciones y otros pagos respectivamente</w:t>
      </w:r>
      <w:r w:rsidR="00BF4627">
        <w:rPr>
          <w:rFonts w:ascii="Arial" w:hAnsi="Arial" w:cs="Arial"/>
        </w:rPr>
        <w:t xml:space="preserve"> en julio de 2016</w:t>
      </w:r>
      <w:r>
        <w:rPr>
          <w:rFonts w:ascii="Arial" w:hAnsi="Arial" w:cs="Arial"/>
        </w:rPr>
        <w:t xml:space="preserve">. Por motivos, los vuelos demorados son los que más registran estos pagos con un 36 %, seguido por </w:t>
      </w:r>
      <w:r w:rsidR="00BF4627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vuelos cancelados con un 29 %.</w:t>
      </w:r>
    </w:p>
    <w:p w14:paraId="386237C6" w14:textId="77777777" w:rsidR="00941F40" w:rsidRDefault="00941F40" w:rsidP="00663923">
      <w:pPr>
        <w:jc w:val="both"/>
        <w:rPr>
          <w:rFonts w:ascii="Arial" w:hAnsi="Arial" w:cs="Arial"/>
        </w:rPr>
      </w:pPr>
    </w:p>
    <w:p w14:paraId="68BDC771" w14:textId="2270204F" w:rsidR="00941F40" w:rsidRDefault="00941F40" w:rsidP="00663923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 wp14:anchorId="429435F0" wp14:editId="3D06ED72">
            <wp:extent cx="5612130" cy="3045460"/>
            <wp:effectExtent l="0" t="0" r="762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2540618E" w14:textId="77777777" w:rsidR="005A3375" w:rsidRDefault="005A3375" w:rsidP="00663923">
      <w:pPr>
        <w:jc w:val="both"/>
        <w:rPr>
          <w:rFonts w:ascii="Arial" w:hAnsi="Arial" w:cs="Arial"/>
        </w:rPr>
      </w:pPr>
    </w:p>
    <w:p w14:paraId="31EB5B6E" w14:textId="77777777" w:rsidR="00AA57E7" w:rsidRDefault="00AA57E7" w:rsidP="00663923">
      <w:pPr>
        <w:jc w:val="both"/>
        <w:rPr>
          <w:rFonts w:ascii="Arial" w:hAnsi="Arial" w:cs="Arial"/>
        </w:rPr>
      </w:pPr>
    </w:p>
    <w:p w14:paraId="2D1F5272" w14:textId="77777777" w:rsidR="00AA57E7" w:rsidRDefault="00AA57E7" w:rsidP="00663923">
      <w:pPr>
        <w:jc w:val="both"/>
        <w:rPr>
          <w:rFonts w:ascii="Arial" w:hAnsi="Arial" w:cs="Arial"/>
        </w:rPr>
      </w:pPr>
    </w:p>
    <w:p w14:paraId="25AA9DD5" w14:textId="77777777" w:rsidR="00AA57E7" w:rsidRDefault="00AA57E7" w:rsidP="00663923">
      <w:pPr>
        <w:jc w:val="both"/>
        <w:rPr>
          <w:rFonts w:ascii="Arial" w:hAnsi="Arial" w:cs="Arial"/>
        </w:rPr>
      </w:pPr>
    </w:p>
    <w:p w14:paraId="1D75B39F" w14:textId="77777777" w:rsidR="00AA57E7" w:rsidRDefault="00AA57E7" w:rsidP="00663923">
      <w:pPr>
        <w:jc w:val="both"/>
        <w:rPr>
          <w:rFonts w:ascii="Arial" w:hAnsi="Arial" w:cs="Arial"/>
        </w:rPr>
      </w:pPr>
    </w:p>
    <w:p w14:paraId="477899ED" w14:textId="77777777" w:rsidR="00AA57E7" w:rsidRDefault="00AA57E7" w:rsidP="00663923">
      <w:pPr>
        <w:jc w:val="both"/>
        <w:rPr>
          <w:rFonts w:ascii="Arial" w:hAnsi="Arial" w:cs="Arial"/>
        </w:rPr>
      </w:pPr>
    </w:p>
    <w:p w14:paraId="78B5F7A7" w14:textId="77777777" w:rsidR="00AA57E7" w:rsidRDefault="00AA57E7" w:rsidP="00663923">
      <w:pPr>
        <w:jc w:val="both"/>
        <w:rPr>
          <w:rFonts w:ascii="Arial" w:hAnsi="Arial" w:cs="Arial"/>
        </w:rPr>
      </w:pPr>
    </w:p>
    <w:p w14:paraId="3F0E9CB4" w14:textId="77777777" w:rsidR="00D83BB5" w:rsidRDefault="00D83BB5" w:rsidP="00663923">
      <w:pPr>
        <w:jc w:val="both"/>
        <w:rPr>
          <w:rFonts w:ascii="Arial" w:hAnsi="Arial" w:cs="Arial"/>
        </w:rPr>
      </w:pPr>
    </w:p>
    <w:p w14:paraId="77EACAB5" w14:textId="1EFEDC89" w:rsidR="002F42D3" w:rsidRDefault="00941F40" w:rsidP="006639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t>Por tipo de compensación, los bonos alcanzan un 30 %, hospedaje, 23 % y demora en los equipajes 11 %.</w:t>
      </w:r>
    </w:p>
    <w:p w14:paraId="056F8A80" w14:textId="77777777" w:rsidR="002F42D3" w:rsidRDefault="002F42D3" w:rsidP="00663923">
      <w:pPr>
        <w:jc w:val="both"/>
        <w:rPr>
          <w:rFonts w:ascii="Arial" w:hAnsi="Arial" w:cs="Arial"/>
        </w:rPr>
      </w:pPr>
    </w:p>
    <w:p w14:paraId="1EADD5B6" w14:textId="77777777" w:rsidR="00F22B77" w:rsidRDefault="00F22B77" w:rsidP="00663923">
      <w:pPr>
        <w:jc w:val="both"/>
        <w:rPr>
          <w:rFonts w:ascii="Arial" w:hAnsi="Arial" w:cs="Arial"/>
          <w:b/>
          <w:color w:val="4F81BD" w:themeColor="accent1"/>
        </w:rPr>
      </w:pPr>
    </w:p>
    <w:p w14:paraId="77B92073" w14:textId="60D03481" w:rsidR="00F22B77" w:rsidRPr="00F22B77" w:rsidRDefault="00941F40" w:rsidP="00663923">
      <w:pPr>
        <w:jc w:val="both"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E7B1840" wp14:editId="125340F6">
            <wp:extent cx="5612130" cy="32207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32FD" w14:textId="77777777" w:rsidR="00481AE1" w:rsidRDefault="00481AE1" w:rsidP="00663923">
      <w:pPr>
        <w:jc w:val="both"/>
        <w:rPr>
          <w:rFonts w:ascii="Arial" w:hAnsi="Arial" w:cs="Arial"/>
        </w:rPr>
      </w:pPr>
    </w:p>
    <w:p w14:paraId="16B7D387" w14:textId="573C39BF" w:rsidR="00481AE1" w:rsidRDefault="00481AE1" w:rsidP="004B1F80">
      <w:pPr>
        <w:tabs>
          <w:tab w:val="left" w:pos="851"/>
        </w:tabs>
        <w:jc w:val="center"/>
        <w:rPr>
          <w:rFonts w:ascii="Arial" w:hAnsi="Arial" w:cs="Arial"/>
        </w:rPr>
      </w:pPr>
    </w:p>
    <w:p w14:paraId="54C032E4" w14:textId="77777777" w:rsidR="00AA57E7" w:rsidRDefault="00AA57E7" w:rsidP="00663923">
      <w:pPr>
        <w:jc w:val="both"/>
        <w:rPr>
          <w:rFonts w:ascii="Arial" w:hAnsi="Arial" w:cs="Arial"/>
        </w:rPr>
      </w:pPr>
    </w:p>
    <w:p w14:paraId="6AA85B0B" w14:textId="224F7358" w:rsidR="00CE643D" w:rsidRDefault="00A904BF" w:rsidP="00AA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Aeronáutica Civil seguirá comprometida con el mejor</w:t>
      </w:r>
      <w:r w:rsidR="00BF4627">
        <w:rPr>
          <w:rFonts w:ascii="Arial" w:hAnsi="Arial" w:cs="Arial"/>
        </w:rPr>
        <w:t xml:space="preserve">amiento de la infraestructura aeroportuaria </w:t>
      </w:r>
      <w:r>
        <w:rPr>
          <w:rFonts w:ascii="Arial" w:hAnsi="Arial" w:cs="Arial"/>
        </w:rPr>
        <w:t>nacional, en especial en aquellos aeropuertos de zonas apartadas del país para ofrecer una mejor conectividad vía aérea y permita apalancar sectores como el turismo y el comercio.</w:t>
      </w:r>
    </w:p>
    <w:p w14:paraId="5056B8EE" w14:textId="77777777" w:rsidR="002367D0" w:rsidRDefault="002367D0" w:rsidP="00144E8A">
      <w:pPr>
        <w:jc w:val="both"/>
        <w:rPr>
          <w:rFonts w:ascii="Arial" w:hAnsi="Arial" w:cs="Arial"/>
        </w:rPr>
      </w:pPr>
    </w:p>
    <w:p w14:paraId="2A016272" w14:textId="77777777" w:rsidR="00CE643D" w:rsidRDefault="00CE643D" w:rsidP="00144E8A">
      <w:pPr>
        <w:jc w:val="both"/>
        <w:rPr>
          <w:rFonts w:ascii="Arial" w:hAnsi="Arial" w:cs="Arial"/>
        </w:rPr>
      </w:pPr>
    </w:p>
    <w:p w14:paraId="3BCF019D" w14:textId="77777777" w:rsidR="00A904BF" w:rsidRDefault="00A904BF" w:rsidP="00144E8A">
      <w:pPr>
        <w:jc w:val="both"/>
        <w:rPr>
          <w:rFonts w:ascii="Arial" w:hAnsi="Arial" w:cs="Arial"/>
        </w:rPr>
      </w:pPr>
    </w:p>
    <w:p w14:paraId="17560DE1" w14:textId="77777777" w:rsidR="00A904BF" w:rsidRPr="00A904BF" w:rsidRDefault="00A904BF" w:rsidP="00A904BF">
      <w:pPr>
        <w:jc w:val="both"/>
        <w:outlineLvl w:val="0"/>
        <w:rPr>
          <w:rFonts w:ascii="Arial" w:hAnsi="Arial" w:cs="Arial"/>
          <w:b/>
          <w:color w:val="595959"/>
          <w:sz w:val="20"/>
          <w:szCs w:val="20"/>
        </w:rPr>
      </w:pPr>
      <w:r w:rsidRPr="00A904BF">
        <w:rPr>
          <w:rFonts w:ascii="Arial" w:hAnsi="Arial" w:cs="Arial"/>
          <w:b/>
          <w:color w:val="595959"/>
          <w:sz w:val="20"/>
          <w:szCs w:val="20"/>
        </w:rPr>
        <w:t>Grupo Divulgación y Prensa</w:t>
      </w:r>
    </w:p>
    <w:p w14:paraId="5B5F2AF5" w14:textId="77777777" w:rsidR="00A904BF" w:rsidRPr="00A904BF" w:rsidRDefault="00A904BF" w:rsidP="00A904BF">
      <w:pPr>
        <w:jc w:val="both"/>
        <w:outlineLvl w:val="0"/>
        <w:rPr>
          <w:rFonts w:ascii="Arial" w:hAnsi="Arial" w:cs="Arial"/>
          <w:color w:val="595959"/>
          <w:sz w:val="20"/>
          <w:szCs w:val="20"/>
        </w:rPr>
      </w:pPr>
      <w:r w:rsidRPr="00A904BF">
        <w:rPr>
          <w:rFonts w:ascii="Arial" w:hAnsi="Arial" w:cs="Arial"/>
          <w:color w:val="595959"/>
          <w:sz w:val="20"/>
          <w:szCs w:val="20"/>
        </w:rPr>
        <w:t>Twitter:</w:t>
      </w:r>
      <w:r w:rsidRPr="00A904BF">
        <w:rPr>
          <w:rFonts w:ascii="Arial" w:hAnsi="Arial" w:cs="Arial"/>
          <w:color w:val="595959"/>
          <w:sz w:val="20"/>
          <w:szCs w:val="20"/>
        </w:rPr>
        <w:tab/>
      </w:r>
      <w:r w:rsidRPr="00A904BF">
        <w:rPr>
          <w:rFonts w:ascii="Arial" w:hAnsi="Arial" w:cs="Arial"/>
          <w:color w:val="595959"/>
          <w:sz w:val="20"/>
          <w:szCs w:val="20"/>
        </w:rPr>
        <w:tab/>
        <w:t>@AerocivilCol</w:t>
      </w:r>
    </w:p>
    <w:p w14:paraId="6CFFD803" w14:textId="77777777" w:rsidR="00A904BF" w:rsidRPr="00A904BF" w:rsidRDefault="00A904BF" w:rsidP="00A904BF">
      <w:pPr>
        <w:jc w:val="both"/>
        <w:outlineLvl w:val="0"/>
        <w:rPr>
          <w:rFonts w:ascii="Arial" w:hAnsi="Arial" w:cs="Arial"/>
          <w:color w:val="595959"/>
          <w:sz w:val="20"/>
          <w:szCs w:val="20"/>
        </w:rPr>
      </w:pPr>
      <w:r w:rsidRPr="00A904BF">
        <w:rPr>
          <w:rFonts w:ascii="Arial" w:hAnsi="Arial" w:cs="Arial"/>
          <w:color w:val="595959"/>
          <w:sz w:val="20"/>
          <w:szCs w:val="20"/>
        </w:rPr>
        <w:t>Facebook:</w:t>
      </w:r>
      <w:r w:rsidRPr="00A904BF">
        <w:rPr>
          <w:rFonts w:ascii="Arial" w:hAnsi="Arial" w:cs="Arial"/>
          <w:color w:val="595959"/>
          <w:sz w:val="20"/>
          <w:szCs w:val="20"/>
        </w:rPr>
        <w:tab/>
        <w:t>AerocivilCol</w:t>
      </w:r>
    </w:p>
    <w:p w14:paraId="2E0ED138" w14:textId="1F8197AF" w:rsidR="00A904BF" w:rsidRPr="00A904BF" w:rsidRDefault="00A904BF" w:rsidP="00A904BF">
      <w:pPr>
        <w:jc w:val="both"/>
        <w:outlineLvl w:val="0"/>
        <w:rPr>
          <w:rFonts w:ascii="Arial" w:hAnsi="Arial" w:cs="Arial"/>
          <w:color w:val="595959"/>
          <w:sz w:val="20"/>
          <w:szCs w:val="20"/>
        </w:rPr>
      </w:pPr>
      <w:r w:rsidRPr="00A904BF">
        <w:rPr>
          <w:rFonts w:ascii="Arial" w:hAnsi="Arial" w:cs="Arial"/>
          <w:color w:val="595959"/>
          <w:sz w:val="20"/>
          <w:szCs w:val="20"/>
        </w:rPr>
        <w:t>YouTube:</w:t>
      </w:r>
      <w:r w:rsidRPr="00A904BF">
        <w:rPr>
          <w:rFonts w:ascii="Arial" w:hAnsi="Arial" w:cs="Arial"/>
          <w:color w:val="595959"/>
          <w:sz w:val="20"/>
          <w:szCs w:val="20"/>
        </w:rPr>
        <w:tab/>
        <w:t>AerocivilCol</w:t>
      </w:r>
    </w:p>
    <w:p w14:paraId="7F38A0D1" w14:textId="097D1B00" w:rsidR="004135EE" w:rsidRPr="00A904BF" w:rsidRDefault="00A904BF" w:rsidP="00A904BF">
      <w:pPr>
        <w:jc w:val="both"/>
        <w:outlineLvl w:val="0"/>
        <w:rPr>
          <w:rFonts w:ascii="Arial" w:hAnsi="Arial" w:cs="Arial"/>
        </w:rPr>
      </w:pPr>
      <w:r w:rsidRPr="00A904BF">
        <w:rPr>
          <w:rFonts w:ascii="Arial" w:hAnsi="Arial" w:cs="Arial"/>
          <w:color w:val="595959"/>
          <w:sz w:val="20"/>
          <w:szCs w:val="20"/>
        </w:rPr>
        <w:t>E-mail:</w:t>
      </w:r>
      <w:r w:rsidRPr="00A904BF">
        <w:rPr>
          <w:rFonts w:ascii="Arial" w:hAnsi="Arial" w:cs="Arial"/>
          <w:color w:val="595959"/>
          <w:sz w:val="20"/>
          <w:szCs w:val="20"/>
        </w:rPr>
        <w:tab/>
      </w:r>
      <w:r w:rsidRPr="00A904BF">
        <w:rPr>
          <w:rFonts w:ascii="Arial" w:hAnsi="Arial" w:cs="Arial"/>
          <w:color w:val="595959"/>
          <w:sz w:val="20"/>
          <w:szCs w:val="20"/>
        </w:rPr>
        <w:tab/>
        <w:t>prensa@aerocivil.gov.co</w:t>
      </w:r>
    </w:p>
    <w:sectPr w:rsidR="004135EE" w:rsidRPr="00A904BF" w:rsidSect="00E74DEE">
      <w:headerReference w:type="even" r:id="rId11"/>
      <w:headerReference w:type="default" r:id="rId12"/>
      <w:headerReference w:type="first" r:id="rId13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D069" w14:textId="77777777" w:rsidR="00FE63B5" w:rsidRDefault="00FE63B5" w:rsidP="00FB4125">
      <w:r>
        <w:separator/>
      </w:r>
    </w:p>
  </w:endnote>
  <w:endnote w:type="continuationSeparator" w:id="0">
    <w:p w14:paraId="27DEBFB3" w14:textId="77777777" w:rsidR="00FE63B5" w:rsidRDefault="00FE63B5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A796" w14:textId="77777777" w:rsidR="00FE63B5" w:rsidRDefault="00FE63B5" w:rsidP="00FB4125">
      <w:r>
        <w:separator/>
      </w:r>
    </w:p>
  </w:footnote>
  <w:footnote w:type="continuationSeparator" w:id="0">
    <w:p w14:paraId="7998116B" w14:textId="77777777" w:rsidR="00FE63B5" w:rsidRDefault="00FE63B5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6AC5" w14:textId="77777777" w:rsidR="00212A72" w:rsidRDefault="0043094F">
    <w:pPr>
      <w:pStyle w:val="Encabezado"/>
    </w:pPr>
    <w:r>
      <w:rPr>
        <w:noProof/>
      </w:rPr>
      <w:pict w14:anchorId="5180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CFE" w14:textId="77777777" w:rsidR="00212A72" w:rsidRDefault="0043094F">
    <w:pPr>
      <w:pStyle w:val="Encabezado"/>
    </w:pPr>
    <w:r>
      <w:rPr>
        <w:noProof/>
      </w:rPr>
      <w:pict w14:anchorId="36BB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353F" w14:textId="77777777" w:rsidR="00212A72" w:rsidRDefault="0043094F">
    <w:pPr>
      <w:pStyle w:val="Encabezado"/>
    </w:pPr>
    <w:r>
      <w:rPr>
        <w:noProof/>
      </w:rPr>
      <w:pict w14:anchorId="45E3E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84D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7738"/>
    <w:multiLevelType w:val="hybridMultilevel"/>
    <w:tmpl w:val="C73A818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19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2C31"/>
    <w:rsid w:val="00016CD8"/>
    <w:rsid w:val="00022C16"/>
    <w:rsid w:val="00031BDE"/>
    <w:rsid w:val="00033F2A"/>
    <w:rsid w:val="00040C81"/>
    <w:rsid w:val="00042729"/>
    <w:rsid w:val="000472F8"/>
    <w:rsid w:val="00057094"/>
    <w:rsid w:val="00065010"/>
    <w:rsid w:val="00090F7F"/>
    <w:rsid w:val="00094C16"/>
    <w:rsid w:val="000A5A5A"/>
    <w:rsid w:val="000B25FD"/>
    <w:rsid w:val="000C17E3"/>
    <w:rsid w:val="000C1BF4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6351A"/>
    <w:rsid w:val="0018722C"/>
    <w:rsid w:val="00191DC7"/>
    <w:rsid w:val="001926E0"/>
    <w:rsid w:val="001935BA"/>
    <w:rsid w:val="001A7E2A"/>
    <w:rsid w:val="001B2278"/>
    <w:rsid w:val="001B339F"/>
    <w:rsid w:val="001B755B"/>
    <w:rsid w:val="001C4796"/>
    <w:rsid w:val="001C4D34"/>
    <w:rsid w:val="001D4715"/>
    <w:rsid w:val="001D6717"/>
    <w:rsid w:val="001E3955"/>
    <w:rsid w:val="001E724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82A9F"/>
    <w:rsid w:val="00283827"/>
    <w:rsid w:val="002901A9"/>
    <w:rsid w:val="00291352"/>
    <w:rsid w:val="00295E56"/>
    <w:rsid w:val="002A1EC3"/>
    <w:rsid w:val="002A6455"/>
    <w:rsid w:val="002B0FD9"/>
    <w:rsid w:val="002B4C25"/>
    <w:rsid w:val="002B5515"/>
    <w:rsid w:val="002B790B"/>
    <w:rsid w:val="002B7F85"/>
    <w:rsid w:val="002C25CC"/>
    <w:rsid w:val="002C270A"/>
    <w:rsid w:val="002C6161"/>
    <w:rsid w:val="002D57E8"/>
    <w:rsid w:val="002E176A"/>
    <w:rsid w:val="002E7A53"/>
    <w:rsid w:val="002F42D3"/>
    <w:rsid w:val="0030516E"/>
    <w:rsid w:val="00306E3C"/>
    <w:rsid w:val="00315258"/>
    <w:rsid w:val="00317A41"/>
    <w:rsid w:val="00322357"/>
    <w:rsid w:val="0032562D"/>
    <w:rsid w:val="00327DB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3D75"/>
    <w:rsid w:val="003A7EF6"/>
    <w:rsid w:val="003C5F65"/>
    <w:rsid w:val="003E030B"/>
    <w:rsid w:val="003F1EE4"/>
    <w:rsid w:val="003F2526"/>
    <w:rsid w:val="004079E0"/>
    <w:rsid w:val="00410D03"/>
    <w:rsid w:val="00412585"/>
    <w:rsid w:val="00413563"/>
    <w:rsid w:val="004135EE"/>
    <w:rsid w:val="004178F1"/>
    <w:rsid w:val="004215AC"/>
    <w:rsid w:val="004246C2"/>
    <w:rsid w:val="004274AC"/>
    <w:rsid w:val="0043094F"/>
    <w:rsid w:val="004322D3"/>
    <w:rsid w:val="00434E1D"/>
    <w:rsid w:val="00450B7F"/>
    <w:rsid w:val="0045485B"/>
    <w:rsid w:val="0046092D"/>
    <w:rsid w:val="0046196D"/>
    <w:rsid w:val="0047290C"/>
    <w:rsid w:val="00474705"/>
    <w:rsid w:val="00476E1B"/>
    <w:rsid w:val="00481AE1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D06DE"/>
    <w:rsid w:val="004D4B85"/>
    <w:rsid w:val="004D6680"/>
    <w:rsid w:val="004F6367"/>
    <w:rsid w:val="004F690F"/>
    <w:rsid w:val="00500BAF"/>
    <w:rsid w:val="00513819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780A"/>
    <w:rsid w:val="0060795C"/>
    <w:rsid w:val="006170A0"/>
    <w:rsid w:val="0062716C"/>
    <w:rsid w:val="006272C4"/>
    <w:rsid w:val="00630948"/>
    <w:rsid w:val="00635514"/>
    <w:rsid w:val="00641064"/>
    <w:rsid w:val="006440AC"/>
    <w:rsid w:val="00654A23"/>
    <w:rsid w:val="00657AD3"/>
    <w:rsid w:val="00661D99"/>
    <w:rsid w:val="00663923"/>
    <w:rsid w:val="00670FC7"/>
    <w:rsid w:val="0068268E"/>
    <w:rsid w:val="006952FE"/>
    <w:rsid w:val="006A06B2"/>
    <w:rsid w:val="006B089B"/>
    <w:rsid w:val="006B3757"/>
    <w:rsid w:val="006B3CF1"/>
    <w:rsid w:val="006D69A4"/>
    <w:rsid w:val="006E20A5"/>
    <w:rsid w:val="006E69D1"/>
    <w:rsid w:val="006F3945"/>
    <w:rsid w:val="006F566A"/>
    <w:rsid w:val="006F65DC"/>
    <w:rsid w:val="00701BD4"/>
    <w:rsid w:val="00704358"/>
    <w:rsid w:val="00706703"/>
    <w:rsid w:val="0070744A"/>
    <w:rsid w:val="00724AE3"/>
    <w:rsid w:val="0074457D"/>
    <w:rsid w:val="0075363F"/>
    <w:rsid w:val="007708B7"/>
    <w:rsid w:val="00777357"/>
    <w:rsid w:val="00792768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4515"/>
    <w:rsid w:val="00803734"/>
    <w:rsid w:val="00814839"/>
    <w:rsid w:val="00824647"/>
    <w:rsid w:val="00826F43"/>
    <w:rsid w:val="00830BE4"/>
    <w:rsid w:val="008314A5"/>
    <w:rsid w:val="008434EA"/>
    <w:rsid w:val="00867210"/>
    <w:rsid w:val="0088202D"/>
    <w:rsid w:val="00887A80"/>
    <w:rsid w:val="00897A90"/>
    <w:rsid w:val="008A1848"/>
    <w:rsid w:val="008A38C0"/>
    <w:rsid w:val="008A3F0B"/>
    <w:rsid w:val="008B45AA"/>
    <w:rsid w:val="008C3761"/>
    <w:rsid w:val="008C392F"/>
    <w:rsid w:val="008E0F4F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5531E"/>
    <w:rsid w:val="00964C7B"/>
    <w:rsid w:val="009655AC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2997"/>
    <w:rsid w:val="009D5B88"/>
    <w:rsid w:val="009D7A68"/>
    <w:rsid w:val="009E7F73"/>
    <w:rsid w:val="009F1970"/>
    <w:rsid w:val="009F5AA4"/>
    <w:rsid w:val="009F5C97"/>
    <w:rsid w:val="00A00FA5"/>
    <w:rsid w:val="00A02D54"/>
    <w:rsid w:val="00A10059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131E"/>
    <w:rsid w:val="00B4578E"/>
    <w:rsid w:val="00B545CA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C7D50"/>
    <w:rsid w:val="00BC7F98"/>
    <w:rsid w:val="00BD1419"/>
    <w:rsid w:val="00BD198F"/>
    <w:rsid w:val="00BE16AA"/>
    <w:rsid w:val="00BE4A82"/>
    <w:rsid w:val="00BE4C33"/>
    <w:rsid w:val="00BF4627"/>
    <w:rsid w:val="00C02A3D"/>
    <w:rsid w:val="00C04B37"/>
    <w:rsid w:val="00C06626"/>
    <w:rsid w:val="00C1202A"/>
    <w:rsid w:val="00C2462A"/>
    <w:rsid w:val="00C271F9"/>
    <w:rsid w:val="00C27AAD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11E05"/>
    <w:rsid w:val="00D11E0A"/>
    <w:rsid w:val="00D31AFE"/>
    <w:rsid w:val="00D33ADD"/>
    <w:rsid w:val="00D434FD"/>
    <w:rsid w:val="00D62F0E"/>
    <w:rsid w:val="00D64172"/>
    <w:rsid w:val="00D749D5"/>
    <w:rsid w:val="00D77501"/>
    <w:rsid w:val="00D830E4"/>
    <w:rsid w:val="00D83BB5"/>
    <w:rsid w:val="00D90B4F"/>
    <w:rsid w:val="00D96224"/>
    <w:rsid w:val="00DA08F4"/>
    <w:rsid w:val="00DA535B"/>
    <w:rsid w:val="00DC18EB"/>
    <w:rsid w:val="00DC224A"/>
    <w:rsid w:val="00DC596F"/>
    <w:rsid w:val="00DC74F1"/>
    <w:rsid w:val="00DD718E"/>
    <w:rsid w:val="00DD78F4"/>
    <w:rsid w:val="00DE4F70"/>
    <w:rsid w:val="00DE54F4"/>
    <w:rsid w:val="00DF3E95"/>
    <w:rsid w:val="00E000AD"/>
    <w:rsid w:val="00E015C5"/>
    <w:rsid w:val="00E107A3"/>
    <w:rsid w:val="00E22EE6"/>
    <w:rsid w:val="00E26F1D"/>
    <w:rsid w:val="00E36EDF"/>
    <w:rsid w:val="00E65F09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22B77"/>
    <w:rsid w:val="00F2701C"/>
    <w:rsid w:val="00F37765"/>
    <w:rsid w:val="00F415F1"/>
    <w:rsid w:val="00F5485F"/>
    <w:rsid w:val="00F64745"/>
    <w:rsid w:val="00F6562E"/>
    <w:rsid w:val="00F708AD"/>
    <w:rsid w:val="00F720F4"/>
    <w:rsid w:val="00F751A0"/>
    <w:rsid w:val="00F9558A"/>
    <w:rsid w:val="00F97D1E"/>
    <w:rsid w:val="00FB4125"/>
    <w:rsid w:val="00FE63B5"/>
    <w:rsid w:val="00FF01F9"/>
    <w:rsid w:val="00FF0D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52C8D44A"/>
  <w15:docId w15:val="{9E4C97C8-32B6-4661-BA16-48CD0C6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Agosto</Mes>
    <Vigencia xmlns="cced8e6f-da58-4980-b5cc-b1f8e9be2f87">2016</Vigencia>
    <Orden xmlns="cced8e6f-da58-4980-b5cc-b1f8e9be2f87">76</Orden>
  </documentManagement>
</p:properties>
</file>

<file path=customXml/itemProps1.xml><?xml version="1.0" encoding="utf-8"?>
<ds:datastoreItem xmlns:ds="http://schemas.openxmlformats.org/officeDocument/2006/customXml" ds:itemID="{91E95B74-C5D5-44C9-A635-41247FA11412}"/>
</file>

<file path=customXml/itemProps2.xml><?xml version="1.0" encoding="utf-8"?>
<ds:datastoreItem xmlns:ds="http://schemas.openxmlformats.org/officeDocument/2006/customXml" ds:itemID="{DD799A2B-985D-4D31-8228-282D32F7273D}"/>
</file>

<file path=customXml/itemProps3.xml><?xml version="1.0" encoding="utf-8"?>
<ds:datastoreItem xmlns:ds="http://schemas.openxmlformats.org/officeDocument/2006/customXml" ds:itemID="{E27B8A34-B5A2-4B8C-80AA-8E00A280ABA6}"/>
</file>

<file path=customXml/itemProps4.xml><?xml version="1.0" encoding="utf-8"?>
<ds:datastoreItem xmlns:ds="http://schemas.openxmlformats.org/officeDocument/2006/customXml" ds:itemID="{5529BF10-F3EF-4E37-9054-1EF0FFAF7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2535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076 de 2016</dc:title>
  <dc:subject/>
  <dc:creator>famila</dc:creator>
  <cp:keywords/>
  <dc:description/>
  <cp:lastModifiedBy>Uriel Bedoya Correa</cp:lastModifiedBy>
  <cp:revision>5</cp:revision>
  <cp:lastPrinted>2015-12-10T13:38:00Z</cp:lastPrinted>
  <dcterms:created xsi:type="dcterms:W3CDTF">2016-08-26T19:06:00Z</dcterms:created>
  <dcterms:modified xsi:type="dcterms:W3CDTF">2016-08-30T13:37:00Z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